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82"/>
        <w:gridCol w:w="638"/>
        <w:gridCol w:w="6824"/>
      </w:tblGrid>
      <w:tr>
        <w:trPr>
          <w:trHeight w:val="439" w:hRule="atLeast"/>
        </w:trPr>
        <w:tc>
          <w:tcPr>
            <w:tcW w:w="8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Style w:val="8"/>
                <w:rFonts w:hint="eastAsia" w:ascii="方正大标宋简体" w:hAnsi="仿宋" w:eastAsia="方正大标宋简体" w:cs="仿宋_GB2312"/>
                <w:b/>
                <w:color w:val="000000"/>
                <w:sz w:val="36"/>
                <w:szCs w:val="36"/>
                <w:u w:val="none"/>
                <w:lang w:eastAsia="zh-CN"/>
              </w:rPr>
              <w:t>市安监局</w:t>
            </w:r>
            <w:r>
              <w:rPr>
                <w:rFonts w:hint="eastAsia" w:ascii="方正大标宋简体" w:hAnsi="宋体" w:eastAsia="方正大标宋简体" w:cs="宋体"/>
                <w:b/>
                <w:color w:val="000000"/>
                <w:spacing w:val="-10"/>
                <w:kern w:val="0"/>
                <w:sz w:val="36"/>
                <w:szCs w:val="36"/>
              </w:rPr>
              <w:t>违反中央八项规定精神专项整治第一阶段</w:t>
            </w:r>
            <w:r>
              <w:rPr>
                <w:rFonts w:hint="eastAsia" w:ascii="方正大标宋简体" w:hAnsi="宋体" w:eastAsia="方正大标宋简体" w:cs="宋体"/>
                <w:b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hint="eastAsia" w:ascii="方正大标宋简体" w:hAnsi="宋体" w:eastAsia="方正大标宋简体" w:cs="宋体"/>
                <w:b/>
                <w:color w:val="000000"/>
                <w:kern w:val="0"/>
                <w:sz w:val="36"/>
                <w:szCs w:val="36"/>
              </w:rPr>
              <w:t>自查发现问题线索办理情况台账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问题类型</w:t>
            </w: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线索内容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违规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公款吃喝</w:t>
            </w: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违规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公务接待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违规发放津补贴或福利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违规收送礼品礼金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违反中央八项规定其他方面问题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397" w:hRule="exact"/>
        </w:trPr>
        <w:tc>
          <w:tcPr>
            <w:tcW w:w="1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ascii="仿宋" w:hAnsi="仿宋" w:eastAsia="仿宋" w:cs="仿宋"/>
          <w:b/>
          <w:bCs/>
        </w:rPr>
      </w:pPr>
    </w:p>
    <w:sectPr>
      <w:footerReference r:id="rId4" w:type="default"/>
      <w:footerReference r:id="rId5" w:type="even"/>
      <w:pgSz w:w="11906" w:h="16838"/>
      <w:pgMar w:top="1985" w:right="1588" w:bottom="1588" w:left="1701" w:header="851" w:footer="1247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A0204"/>
    <w:charset w:val="00"/>
    <w:family w:val="auto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character" w:styleId="7">
    <w:name w:val="Strong"/>
    <w:basedOn w:val="4"/>
    <w:rPr>
      <w:b/>
      <w:bCs/>
    </w:rPr>
  </w:style>
  <w:style w:type="character" w:styleId="8">
    <w:name w:val="Hyperlink"/>
    <w:basedOn w:val="4"/>
    <w:rPr>
      <w:color w:val="0000FF"/>
      <w:u w:val="single"/>
    </w:rPr>
  </w:style>
  <w:style w:type="paragraph" w:customStyle="1" w:styleId="9">
    <w:name w:val="批注框文本 Char Char"/>
    <w:basedOn w:val="1"/>
    <w:link w:val="12"/>
    <w:rPr>
      <w:sz w:val="18"/>
      <w:szCs w:val="18"/>
    </w:rPr>
  </w:style>
  <w:style w:type="paragraph" w:customStyle="1" w:styleId="10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普通(网站)1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 Char Char Char"/>
    <w:basedOn w:val="4"/>
    <w:link w:val="9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2018-08-24T07:59:00Z</dcterms:created>
  <dc:creator>AutoBVT</dc:creator>
  <cp:lastPrinted>2018-08-24T02:48:00Z</cp:lastPrinted>
  <dcterms:modified xsi:type="dcterms:W3CDTF">2018-09-03T15:02:23Z</dcterms:modified>
  <dc:title>dell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