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40" w:lineRule="exact"/>
        <w:jc w:val="both"/>
        <w:rPr>
          <w:rFonts w:ascii="黑体" w:hAnsi="黑体" w:eastAsia="黑体" w:cs="黑体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</w:p>
    <w:p>
      <w:pPr>
        <w:spacing w:after="0" w:line="5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重点专项整治项目打分评价表</w:t>
      </w:r>
    </w:p>
    <w:p>
      <w:pPr>
        <w:spacing w:after="0" w:line="540" w:lineRule="exact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重点专项整治项目：</w:t>
      </w:r>
    </w:p>
    <w:tbl>
      <w:tblPr>
        <w:tblpPr w:leftFromText="180" w:rightFromText="180" w:vertAnchor="text" w:horzAnchor="margin" w:tblpXSpec="center" w:tblpY="574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93"/>
        <w:gridCol w:w="3544"/>
        <w:gridCol w:w="3423"/>
      </w:tblGrid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  <w:t>县（市、区）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  <w:t>打   分</w:t>
            </w: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  <w:t>排   序</w:t>
            </w: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禹州市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长葛市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鄢陵县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襄城县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魏都区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建安区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示范区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开发区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737" w:hRule="exact"/>
        </w:trPr>
        <w:tc>
          <w:tcPr>
            <w:tcW w:w="209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东城区</w:t>
            </w:r>
          </w:p>
        </w:tc>
        <w:tc>
          <w:tcPr>
            <w:tcW w:w="354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520" w:lineRule="exact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填报单位名称（公章）：                        年   月    日</w:t>
      </w:r>
    </w:p>
    <w:p>
      <w:pPr>
        <w:spacing w:after="0" w:line="540" w:lineRule="exact"/>
        <w:rPr>
          <w:rFonts w:ascii="仿宋_GB2312" w:hAnsi="宋体" w:eastAsia="仿宋_GB2312" w:cs="宋体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</w:rPr>
        <w:t xml:space="preserve"> 注：1.各单位依照附件6对各县（市、区）打分，每项满分均为10分，各县（市、区）之间计分不得并列（取小数点后两位）。无煤矿、非煤矿山、危险化学品等专项整治内容的县（市、区），按平均分值计算。</w:t>
      </w:r>
    </w:p>
    <w:p>
      <w:pPr>
        <w:spacing w:after="0" w:line="540" w:lineRule="exact"/>
        <w:ind w:firstLine="420" w:firstLineChars="150"/>
        <w:rPr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</w:rPr>
        <w:t>2.各单位于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</w:rPr>
        <w:t>月2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</w:rPr>
        <w:t>日前将《重点专项整治项目打分评价表》（附件6）报市政府安委会办公室（创业服务中心A座529房间）。</w:t>
      </w:r>
    </w:p>
    <w:sectPr>
      <w:headerReference r:id="rId4" w:type="default"/>
      <w:footerReference r:id="rId5" w:type="default"/>
      <w:footerReference r:id="rId6" w:type="even"/>
      <w:pgSz w:w="11906" w:h="16838"/>
      <w:pgMar w:top="1985" w:right="1531" w:bottom="1701" w:left="1531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="902" w:h="417" w:wrap="around" w:hAnchor="margin" w:vAnchor="text" w:xAlign="outside" w:y="8" w:hRule="exact"/>
      <w:rPr>
        <w:rStyle w:val="7"/>
        <w:rFonts w:ascii="宋体" w:hAnsi="宋体" w:eastAsia="宋体"/>
        <w:sz w:val="28"/>
        <w:szCs w:val="28"/>
      </w:rPr>
    </w:pPr>
  </w:p>
  <w:p>
    <w:pPr>
      <w:pStyle w:val="2"/>
      <w:ind w:right="264" w:rightChars="120" w:firstLine="360"/>
      <w:jc w:val="right"/>
      <w:rPr>
        <w:rFonts w:eastAsia="宋体"/>
        <w:sz w:val="28"/>
      </w:rPr>
    </w:pPr>
    <w:r>
      <w:rPr>
        <w:rFonts w:ascii="Tahoma" w:hAnsi="Tahoma" w:eastAsia="微软雅黑" w:cs="Times New Roman"/>
        <w:kern w:val="0"/>
        <w:sz w:val="28"/>
        <w:szCs w:val="18"/>
        <w:lang w:val="en-US" w:eastAsia="zh-CN" w:bidi="ar-SA"/>
      </w:rPr>
      <w:pict>
        <v:shape id="文本框 4" o:spid="_x0000_s1025" type="#_x0000_t202" style="position:absolute;left:0;margin-top:0pt;height:36.55pt;width:12.05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rPr>
                    <w:rFonts w:eastAsia="仿宋_GB2312"/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left="264" w:leftChars="120" w:right="360" w:firstLine="360"/>
      <w:jc w:val="both"/>
      <w:rPr>
        <w:rFonts w:eastAsia="宋体"/>
        <w:sz w:val="28"/>
      </w:rPr>
    </w:pPr>
    <w:r>
      <w:rPr>
        <w:rFonts w:hint="eastAsia" w:eastAsia="宋体"/>
        <w:sz w:val="28"/>
        <w:szCs w:val="21"/>
      </w:rPr>
      <w:t>—</w:t>
    </w:r>
    <w:r>
      <w:rPr>
        <w:rFonts w:eastAsia="宋体"/>
        <w:sz w:val="28"/>
        <w:szCs w:val="21"/>
      </w:rPr>
      <w:t xml:space="preserve">  </w:t>
    </w:r>
    <w:r>
      <w:rPr>
        <w:rFonts w:hint="eastAsia" w:eastAsia="宋体"/>
        <w:sz w:val="28"/>
        <w:szCs w:val="21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</w:pPr>
    <w:rPr>
      <w:rFonts w:ascii="Tahoma" w:hAnsi="Tahoma" w:eastAsia="微软雅黑"/>
      <w:sz w:val="18"/>
      <w:szCs w:val="18"/>
    </w:rPr>
  </w:style>
  <w:style w:type="character" w:customStyle="1" w:styleId="3">
    <w:name w:val="页脚 Char"/>
    <w:link w:val="2"/>
    <w:semiHidden/>
    <w:rPr>
      <w:rFonts w:ascii="Tahoma" w:hAnsi="Tahoma" w:eastAsia="微软雅黑"/>
      <w:sz w:val="18"/>
      <w:szCs w:val="18"/>
    </w:rPr>
  </w:style>
  <w:style w:type="paragraph" w:styleId="4">
    <w:name w:val="header"/>
    <w:basedOn w:val="1"/>
    <w:link w:val="5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 w:eastAsia="微软雅黑" w:cs="Times New Roman"/>
      <w:kern w:val="0"/>
      <w:sz w:val="18"/>
    </w:rPr>
  </w:style>
  <w:style w:type="character" w:customStyle="1" w:styleId="5">
    <w:name w:val="页眉 Char"/>
    <w:basedOn w:val="6"/>
    <w:link w:val="4"/>
    <w:semiHidden/>
    <w:rPr>
      <w:rFonts w:ascii="Times New Roman" w:hAnsi="Times New Roman" w:eastAsia="微软雅黑" w:cs="Times New Roman"/>
      <w:kern w:val="0"/>
      <w:sz w:val="18"/>
    </w:rPr>
  </w:style>
  <w:style w:type="character" w:customStyle="1" w:styleId="7">
    <w:name w:val="page number"/>
    <w:rPr>
      <w:rFonts w:cs="Times New Roman"/>
    </w:rPr>
  </w:style>
  <w:style w:type="character" w:customStyle="1" w:styleId="8">
    <w:name w:val="页脚 Char1"/>
    <w:basedOn w:val="6"/>
    <w:link w:val="2"/>
    <w:semiHidden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2017-12-24T02:34:00Z</dcterms:created>
  <dc:creator>吴晓雨</dc:creator>
  <cp:lastPrinted>2019-02-15T10:19:21Z</cp:lastPrinted>
  <dcterms:modified xsi:type="dcterms:W3CDTF">2019-02-15T10:19:55Z</dcterms:modified>
  <dc:title>吴晓雨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